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5F383" w14:textId="77777777" w:rsidR="00822398" w:rsidRPr="00176D7E" w:rsidRDefault="00822398" w:rsidP="00822398">
      <w:pPr>
        <w:jc w:val="both"/>
        <w:rPr>
          <w:rFonts w:asciiTheme="minorHAnsi" w:hAnsiTheme="minorHAnsi" w:cstheme="minorHAnsi"/>
          <w:b/>
          <w:color w:val="000000"/>
          <w:sz w:val="22"/>
          <w:szCs w:val="22"/>
          <w:u w:val="single"/>
        </w:rPr>
      </w:pPr>
      <w:r w:rsidRPr="00176D7E">
        <w:rPr>
          <w:rFonts w:asciiTheme="minorHAnsi" w:hAnsiTheme="minorHAnsi" w:cstheme="minorHAnsi"/>
          <w:b/>
          <w:color w:val="000000"/>
          <w:sz w:val="22"/>
          <w:szCs w:val="22"/>
          <w:u w:val="single"/>
        </w:rPr>
        <w:t>Documents for Basis of Allotment</w:t>
      </w:r>
      <w:r>
        <w:rPr>
          <w:rFonts w:asciiTheme="minorHAnsi" w:hAnsiTheme="minorHAnsi" w:cstheme="minorHAnsi"/>
          <w:b/>
          <w:color w:val="000000"/>
          <w:sz w:val="22"/>
          <w:szCs w:val="22"/>
          <w:u w:val="single"/>
        </w:rPr>
        <w:t xml:space="preserve"> where BSE is the Designated Exchange(T+3)</w:t>
      </w:r>
    </w:p>
    <w:p w14:paraId="26A58762" w14:textId="191D8A43" w:rsidR="00435976" w:rsidRDefault="00435976" w:rsidP="0082239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662"/>
        <w:gridCol w:w="1506"/>
      </w:tblGrid>
      <w:tr w:rsidR="00822398" w:rsidRPr="00176D7E" w14:paraId="7EEC4D7B" w14:textId="77777777" w:rsidTr="007F44DC">
        <w:tc>
          <w:tcPr>
            <w:tcW w:w="817" w:type="dxa"/>
            <w:shd w:val="clear" w:color="auto" w:fill="auto"/>
          </w:tcPr>
          <w:p w14:paraId="52AF42A5" w14:textId="77777777" w:rsidR="00822398" w:rsidRPr="00176D7E" w:rsidRDefault="00822398" w:rsidP="00822398">
            <w:pPr>
              <w:jc w:val="both"/>
              <w:rPr>
                <w:rFonts w:asciiTheme="minorHAnsi" w:hAnsiTheme="minorHAnsi" w:cstheme="minorHAnsi"/>
                <w:b/>
                <w:color w:val="000000"/>
                <w:sz w:val="22"/>
                <w:szCs w:val="22"/>
                <w:u w:val="single"/>
              </w:rPr>
            </w:pPr>
            <w:r w:rsidRPr="00176D7E">
              <w:rPr>
                <w:rFonts w:asciiTheme="minorHAnsi" w:hAnsiTheme="minorHAnsi" w:cstheme="minorHAnsi"/>
                <w:b/>
                <w:color w:val="000000"/>
                <w:sz w:val="22"/>
                <w:szCs w:val="22"/>
                <w:u w:val="single"/>
              </w:rPr>
              <w:t>Sr. No</w:t>
            </w:r>
          </w:p>
        </w:tc>
        <w:tc>
          <w:tcPr>
            <w:tcW w:w="6662" w:type="dxa"/>
            <w:shd w:val="clear" w:color="auto" w:fill="auto"/>
          </w:tcPr>
          <w:p w14:paraId="289C9294" w14:textId="77777777" w:rsidR="00822398" w:rsidRPr="00176D7E" w:rsidRDefault="00822398" w:rsidP="00822398">
            <w:pPr>
              <w:jc w:val="both"/>
              <w:rPr>
                <w:rFonts w:asciiTheme="minorHAnsi" w:hAnsiTheme="minorHAnsi" w:cstheme="minorHAnsi"/>
                <w:b/>
                <w:color w:val="000000"/>
                <w:sz w:val="22"/>
                <w:szCs w:val="22"/>
              </w:rPr>
            </w:pPr>
            <w:r w:rsidRPr="00176D7E">
              <w:rPr>
                <w:rFonts w:asciiTheme="minorHAnsi" w:hAnsiTheme="minorHAnsi" w:cstheme="minorHAnsi"/>
                <w:b/>
                <w:color w:val="000000"/>
                <w:sz w:val="22"/>
                <w:szCs w:val="22"/>
              </w:rPr>
              <w:t>Particulars</w:t>
            </w:r>
          </w:p>
        </w:tc>
        <w:tc>
          <w:tcPr>
            <w:tcW w:w="1506" w:type="dxa"/>
            <w:shd w:val="clear" w:color="auto" w:fill="auto"/>
          </w:tcPr>
          <w:p w14:paraId="19AFFB0E" w14:textId="77777777" w:rsidR="00822398" w:rsidRPr="00176D7E" w:rsidRDefault="00822398" w:rsidP="00822398">
            <w:pPr>
              <w:jc w:val="both"/>
              <w:rPr>
                <w:rFonts w:asciiTheme="minorHAnsi" w:hAnsiTheme="minorHAnsi" w:cstheme="minorHAnsi"/>
                <w:b/>
                <w:color w:val="000000"/>
                <w:sz w:val="22"/>
                <w:szCs w:val="22"/>
                <w:u w:val="single"/>
              </w:rPr>
            </w:pPr>
            <w:r w:rsidRPr="00176D7E">
              <w:rPr>
                <w:rFonts w:asciiTheme="minorHAnsi" w:hAnsiTheme="minorHAnsi" w:cstheme="minorHAnsi"/>
                <w:b/>
                <w:color w:val="000000"/>
                <w:sz w:val="22"/>
                <w:szCs w:val="22"/>
                <w:u w:val="single"/>
              </w:rPr>
              <w:t>Submitted</w:t>
            </w:r>
          </w:p>
          <w:p w14:paraId="0F3EFFE9" w14:textId="77777777" w:rsidR="00822398" w:rsidRPr="00176D7E" w:rsidRDefault="00822398" w:rsidP="00822398">
            <w:pPr>
              <w:jc w:val="both"/>
              <w:rPr>
                <w:rFonts w:asciiTheme="minorHAnsi" w:hAnsiTheme="minorHAnsi" w:cstheme="minorHAnsi"/>
                <w:b/>
                <w:color w:val="000000"/>
                <w:sz w:val="22"/>
                <w:szCs w:val="22"/>
                <w:u w:val="single"/>
              </w:rPr>
            </w:pPr>
            <w:r w:rsidRPr="00176D7E">
              <w:rPr>
                <w:rFonts w:asciiTheme="minorHAnsi" w:hAnsiTheme="minorHAnsi" w:cstheme="minorHAnsi"/>
                <w:b/>
                <w:color w:val="000000"/>
                <w:sz w:val="22"/>
                <w:szCs w:val="22"/>
                <w:u w:val="single"/>
              </w:rPr>
              <w:t>(Yes/No)</w:t>
            </w:r>
          </w:p>
        </w:tc>
      </w:tr>
      <w:tr w:rsidR="00822398" w:rsidRPr="00176D7E" w14:paraId="1CBA2BC9" w14:textId="77777777" w:rsidTr="007F44DC">
        <w:tc>
          <w:tcPr>
            <w:tcW w:w="817" w:type="dxa"/>
            <w:shd w:val="clear" w:color="auto" w:fill="auto"/>
          </w:tcPr>
          <w:p w14:paraId="4A655E98" w14:textId="77777777" w:rsidR="00822398" w:rsidRPr="00176D7E" w:rsidRDefault="00822398" w:rsidP="00822398">
            <w:pPr>
              <w:numPr>
                <w:ilvl w:val="0"/>
                <w:numId w:val="1"/>
              </w:numPr>
              <w:jc w:val="both"/>
              <w:rPr>
                <w:rFonts w:asciiTheme="minorHAnsi" w:hAnsiTheme="minorHAnsi" w:cstheme="minorHAnsi"/>
                <w:color w:val="000000"/>
                <w:sz w:val="22"/>
                <w:szCs w:val="22"/>
                <w:u w:val="single"/>
              </w:rPr>
            </w:pPr>
          </w:p>
        </w:tc>
        <w:tc>
          <w:tcPr>
            <w:tcW w:w="6662" w:type="dxa"/>
            <w:shd w:val="clear" w:color="auto" w:fill="FFFFFF"/>
          </w:tcPr>
          <w:p w14:paraId="2DEAD140" w14:textId="0B335B3B" w:rsidR="00822398" w:rsidRPr="00822398" w:rsidRDefault="00822398" w:rsidP="00822398">
            <w:pPr>
              <w:jc w:val="both"/>
              <w:rPr>
                <w:rFonts w:asciiTheme="minorHAnsi" w:hAnsiTheme="minorHAnsi" w:cstheme="minorHAnsi"/>
                <w:sz w:val="22"/>
                <w:szCs w:val="22"/>
              </w:rPr>
            </w:pPr>
            <w:r w:rsidRPr="00822398">
              <w:rPr>
                <w:rFonts w:asciiTheme="minorHAnsi" w:hAnsiTheme="minorHAnsi" w:cstheme="minorHAnsi"/>
                <w:sz w:val="22"/>
                <w:szCs w:val="22"/>
              </w:rPr>
              <w:t xml:space="preserve">One </w:t>
            </w:r>
            <w:r w:rsidR="002669B1">
              <w:rPr>
                <w:rFonts w:asciiTheme="minorHAnsi" w:hAnsiTheme="minorHAnsi" w:cstheme="minorHAnsi"/>
                <w:sz w:val="22"/>
                <w:szCs w:val="22"/>
              </w:rPr>
              <w:t xml:space="preserve">soft </w:t>
            </w:r>
            <w:r w:rsidRPr="00822398">
              <w:rPr>
                <w:rFonts w:asciiTheme="minorHAnsi" w:hAnsiTheme="minorHAnsi" w:cstheme="minorHAnsi"/>
                <w:sz w:val="22"/>
                <w:szCs w:val="22"/>
              </w:rPr>
              <w:t xml:space="preserve">Copy of final prospectus filed with ROC along with </w:t>
            </w:r>
            <w:r w:rsidR="002669B1">
              <w:rPr>
                <w:rFonts w:asciiTheme="minorHAnsi" w:hAnsiTheme="minorHAnsi" w:cstheme="minorHAnsi"/>
                <w:sz w:val="22"/>
                <w:szCs w:val="22"/>
              </w:rPr>
              <w:t>its</w:t>
            </w:r>
            <w:r w:rsidRPr="00822398">
              <w:rPr>
                <w:rFonts w:asciiTheme="minorHAnsi" w:hAnsiTheme="minorHAnsi" w:cstheme="minorHAnsi"/>
                <w:sz w:val="22"/>
                <w:szCs w:val="22"/>
              </w:rPr>
              <w:t xml:space="preserve"> acknowledgement copy.</w:t>
            </w:r>
          </w:p>
        </w:tc>
        <w:tc>
          <w:tcPr>
            <w:tcW w:w="1506" w:type="dxa"/>
            <w:shd w:val="clear" w:color="auto" w:fill="auto"/>
          </w:tcPr>
          <w:p w14:paraId="246A4A89" w14:textId="77777777" w:rsidR="00822398" w:rsidRPr="00176D7E" w:rsidRDefault="00822398" w:rsidP="00822398">
            <w:pPr>
              <w:jc w:val="both"/>
              <w:rPr>
                <w:rFonts w:asciiTheme="minorHAnsi" w:hAnsiTheme="minorHAnsi" w:cstheme="minorHAnsi"/>
                <w:b/>
                <w:color w:val="000000"/>
                <w:sz w:val="22"/>
                <w:szCs w:val="22"/>
                <w:u w:val="single"/>
              </w:rPr>
            </w:pPr>
          </w:p>
        </w:tc>
      </w:tr>
      <w:tr w:rsidR="00822398" w:rsidRPr="00176D7E" w14:paraId="2B4DBDB8" w14:textId="77777777" w:rsidTr="007F44DC">
        <w:tc>
          <w:tcPr>
            <w:tcW w:w="817" w:type="dxa"/>
            <w:shd w:val="clear" w:color="auto" w:fill="auto"/>
          </w:tcPr>
          <w:p w14:paraId="2D2E7279" w14:textId="77777777" w:rsidR="00822398" w:rsidRPr="00176D7E" w:rsidRDefault="00822398" w:rsidP="00822398">
            <w:pPr>
              <w:numPr>
                <w:ilvl w:val="0"/>
                <w:numId w:val="1"/>
              </w:numPr>
              <w:jc w:val="both"/>
              <w:rPr>
                <w:rFonts w:asciiTheme="minorHAnsi" w:hAnsiTheme="minorHAnsi" w:cstheme="minorHAnsi"/>
                <w:color w:val="000000"/>
                <w:sz w:val="22"/>
                <w:szCs w:val="22"/>
                <w:u w:val="single"/>
              </w:rPr>
            </w:pPr>
          </w:p>
        </w:tc>
        <w:tc>
          <w:tcPr>
            <w:tcW w:w="6662" w:type="dxa"/>
            <w:shd w:val="clear" w:color="auto" w:fill="FFFFFF"/>
          </w:tcPr>
          <w:p w14:paraId="69EA4520" w14:textId="5488CD53" w:rsidR="00822398" w:rsidRPr="00822398" w:rsidRDefault="00822398" w:rsidP="00822398">
            <w:pPr>
              <w:jc w:val="both"/>
              <w:rPr>
                <w:rFonts w:asciiTheme="minorHAnsi" w:hAnsiTheme="minorHAnsi" w:cstheme="minorHAnsi"/>
                <w:color w:val="000000"/>
                <w:sz w:val="22"/>
                <w:szCs w:val="22"/>
              </w:rPr>
            </w:pPr>
            <w:r w:rsidRPr="00822398">
              <w:rPr>
                <w:rFonts w:asciiTheme="minorHAnsi" w:hAnsiTheme="minorHAnsi" w:cstheme="minorHAnsi"/>
                <w:color w:val="000000"/>
                <w:sz w:val="22"/>
                <w:szCs w:val="22"/>
              </w:rPr>
              <w:t>Proceeding details / minutes of basis of allotment, verified and signed by R &amp; T Agent, BRLM (Responsible for post issue) and the Issuer along with the reasons for exception to rejection cases</w:t>
            </w:r>
            <w:r>
              <w:rPr>
                <w:rFonts w:asciiTheme="minorHAnsi" w:hAnsiTheme="minorHAnsi" w:cstheme="minorHAnsi"/>
                <w:color w:val="000000"/>
                <w:sz w:val="22"/>
                <w:szCs w:val="22"/>
              </w:rPr>
              <w:t xml:space="preserve">. Also, incorporation of points in minutes as per </w:t>
            </w:r>
            <w:r w:rsidR="007A2D23">
              <w:rPr>
                <w:rFonts w:asciiTheme="minorHAnsi" w:hAnsiTheme="minorHAnsi" w:cstheme="minorHAnsi"/>
                <w:color w:val="000000"/>
                <w:sz w:val="22"/>
                <w:szCs w:val="22"/>
              </w:rPr>
              <w:t>“</w:t>
            </w:r>
            <w:r>
              <w:rPr>
                <w:rFonts w:asciiTheme="minorHAnsi" w:hAnsiTheme="minorHAnsi" w:cstheme="minorHAnsi"/>
                <w:color w:val="000000"/>
                <w:sz w:val="22"/>
                <w:szCs w:val="22"/>
              </w:rPr>
              <w:t>Annexure I</w:t>
            </w:r>
            <w:r w:rsidR="007A2D23">
              <w:rPr>
                <w:rFonts w:asciiTheme="minorHAnsi" w:hAnsiTheme="minorHAnsi" w:cstheme="minorHAnsi"/>
                <w:color w:val="000000"/>
                <w:sz w:val="22"/>
                <w:szCs w:val="22"/>
              </w:rPr>
              <w:t>”</w:t>
            </w:r>
            <w:r>
              <w:rPr>
                <w:rFonts w:asciiTheme="minorHAnsi" w:hAnsiTheme="minorHAnsi" w:cstheme="minorHAnsi"/>
                <w:color w:val="000000"/>
                <w:sz w:val="22"/>
                <w:szCs w:val="22"/>
              </w:rPr>
              <w:t xml:space="preserve"> </w:t>
            </w:r>
          </w:p>
        </w:tc>
        <w:tc>
          <w:tcPr>
            <w:tcW w:w="1506" w:type="dxa"/>
            <w:shd w:val="clear" w:color="auto" w:fill="auto"/>
          </w:tcPr>
          <w:p w14:paraId="5B6ACD2A" w14:textId="77777777" w:rsidR="00822398" w:rsidRPr="00176D7E" w:rsidRDefault="00822398" w:rsidP="00822398">
            <w:pPr>
              <w:jc w:val="both"/>
              <w:rPr>
                <w:rFonts w:asciiTheme="minorHAnsi" w:hAnsiTheme="minorHAnsi" w:cstheme="minorHAnsi"/>
                <w:b/>
                <w:color w:val="000000"/>
                <w:sz w:val="22"/>
                <w:szCs w:val="22"/>
                <w:u w:val="single"/>
              </w:rPr>
            </w:pPr>
          </w:p>
        </w:tc>
      </w:tr>
      <w:tr w:rsidR="00822398" w:rsidRPr="00176D7E" w14:paraId="4A1175D3" w14:textId="77777777" w:rsidTr="007F44DC">
        <w:tc>
          <w:tcPr>
            <w:tcW w:w="817" w:type="dxa"/>
            <w:shd w:val="clear" w:color="auto" w:fill="auto"/>
          </w:tcPr>
          <w:p w14:paraId="6074002D" w14:textId="77777777" w:rsidR="00822398" w:rsidRPr="00176D7E" w:rsidRDefault="00822398" w:rsidP="00822398">
            <w:pPr>
              <w:numPr>
                <w:ilvl w:val="0"/>
                <w:numId w:val="1"/>
              </w:numPr>
              <w:jc w:val="both"/>
              <w:rPr>
                <w:rFonts w:asciiTheme="minorHAnsi" w:hAnsiTheme="minorHAnsi" w:cstheme="minorHAnsi"/>
                <w:color w:val="000000"/>
                <w:sz w:val="22"/>
                <w:szCs w:val="22"/>
                <w:u w:val="single"/>
              </w:rPr>
            </w:pPr>
          </w:p>
        </w:tc>
        <w:tc>
          <w:tcPr>
            <w:tcW w:w="6662" w:type="dxa"/>
            <w:shd w:val="clear" w:color="auto" w:fill="auto"/>
          </w:tcPr>
          <w:p w14:paraId="5D37B15C" w14:textId="77777777" w:rsidR="00822398" w:rsidRPr="00E922A9" w:rsidRDefault="00822398" w:rsidP="00822398">
            <w:pPr>
              <w:jc w:val="both"/>
              <w:rPr>
                <w:rFonts w:asciiTheme="minorHAnsi" w:hAnsiTheme="minorHAnsi" w:cstheme="minorHAnsi"/>
                <w:color w:val="000000"/>
                <w:sz w:val="22"/>
                <w:szCs w:val="22"/>
              </w:rPr>
            </w:pPr>
            <w:r w:rsidRPr="00E922A9">
              <w:rPr>
                <w:rFonts w:asciiTheme="minorHAnsi" w:hAnsiTheme="minorHAnsi" w:cstheme="minorHAnsi"/>
                <w:color w:val="000000"/>
                <w:sz w:val="22"/>
                <w:szCs w:val="22"/>
              </w:rPr>
              <w:t xml:space="preserve">Category wise, summary of list of “technical rejection” cases Specifying – Application No., Category, Name &amp; Add., Pan #, DP ID CL ID, Quantity, price Amount and reason for rejection. </w:t>
            </w:r>
          </w:p>
        </w:tc>
        <w:tc>
          <w:tcPr>
            <w:tcW w:w="1506" w:type="dxa"/>
            <w:shd w:val="clear" w:color="auto" w:fill="auto"/>
          </w:tcPr>
          <w:p w14:paraId="3C9C0FA8" w14:textId="77777777" w:rsidR="00822398" w:rsidRPr="00176D7E" w:rsidRDefault="00822398" w:rsidP="00822398">
            <w:pPr>
              <w:jc w:val="both"/>
              <w:rPr>
                <w:rFonts w:asciiTheme="minorHAnsi" w:hAnsiTheme="minorHAnsi" w:cstheme="minorHAnsi"/>
                <w:b/>
                <w:color w:val="000000"/>
                <w:sz w:val="22"/>
                <w:szCs w:val="22"/>
                <w:u w:val="single"/>
              </w:rPr>
            </w:pPr>
          </w:p>
        </w:tc>
      </w:tr>
      <w:tr w:rsidR="00822398" w:rsidRPr="00176D7E" w14:paraId="63DDEE20" w14:textId="77777777" w:rsidTr="007F44DC">
        <w:tc>
          <w:tcPr>
            <w:tcW w:w="817" w:type="dxa"/>
            <w:shd w:val="clear" w:color="auto" w:fill="auto"/>
          </w:tcPr>
          <w:p w14:paraId="6136F7D3" w14:textId="77777777" w:rsidR="00822398" w:rsidRPr="00176D7E" w:rsidRDefault="00822398" w:rsidP="00822398">
            <w:pPr>
              <w:numPr>
                <w:ilvl w:val="0"/>
                <w:numId w:val="1"/>
              </w:numPr>
              <w:jc w:val="both"/>
              <w:rPr>
                <w:rFonts w:asciiTheme="minorHAnsi" w:hAnsiTheme="minorHAnsi" w:cstheme="minorHAnsi"/>
                <w:color w:val="000000"/>
                <w:sz w:val="22"/>
                <w:szCs w:val="22"/>
                <w:u w:val="single"/>
              </w:rPr>
            </w:pPr>
          </w:p>
        </w:tc>
        <w:tc>
          <w:tcPr>
            <w:tcW w:w="6662" w:type="dxa"/>
            <w:shd w:val="clear" w:color="auto" w:fill="auto"/>
          </w:tcPr>
          <w:p w14:paraId="14CE45C7" w14:textId="2FE439F9" w:rsidR="00822398" w:rsidRPr="00E922A9" w:rsidRDefault="00822398" w:rsidP="00822398">
            <w:pPr>
              <w:jc w:val="both"/>
              <w:rPr>
                <w:rFonts w:asciiTheme="minorHAnsi" w:hAnsiTheme="minorHAnsi" w:cstheme="minorHAnsi"/>
                <w:color w:val="000000"/>
                <w:sz w:val="22"/>
                <w:szCs w:val="22"/>
              </w:rPr>
            </w:pPr>
            <w:r w:rsidRPr="00E922A9">
              <w:rPr>
                <w:rFonts w:asciiTheme="minorHAnsi" w:hAnsiTheme="minorHAnsi" w:cstheme="minorHAnsi"/>
                <w:color w:val="000000"/>
                <w:sz w:val="22"/>
                <w:szCs w:val="22"/>
              </w:rPr>
              <w:t xml:space="preserve">Copy of the statutory advertisement released in respect of the public issue / offer for sale, opening and closing of the issue, price revision, if any etc. </w:t>
            </w:r>
            <w:r w:rsidR="000F28ED" w:rsidRPr="00E922A9">
              <w:rPr>
                <w:rFonts w:asciiTheme="minorHAnsi" w:hAnsiTheme="minorHAnsi" w:cstheme="minorHAnsi"/>
                <w:color w:val="000000"/>
                <w:sz w:val="22"/>
                <w:szCs w:val="22"/>
              </w:rPr>
              <w:t>up to</w:t>
            </w:r>
            <w:r w:rsidRPr="00E922A9">
              <w:rPr>
                <w:rFonts w:asciiTheme="minorHAnsi" w:hAnsiTheme="minorHAnsi" w:cstheme="minorHAnsi"/>
                <w:color w:val="000000"/>
                <w:sz w:val="22"/>
                <w:szCs w:val="22"/>
              </w:rPr>
              <w:t xml:space="preserve"> </w:t>
            </w:r>
            <w:bookmarkStart w:id="0" w:name="_GoBack"/>
            <w:bookmarkEnd w:id="0"/>
            <w:r w:rsidRPr="00E922A9">
              <w:rPr>
                <w:rFonts w:asciiTheme="minorHAnsi" w:hAnsiTheme="minorHAnsi" w:cstheme="minorHAnsi"/>
                <w:color w:val="000000"/>
                <w:sz w:val="22"/>
                <w:szCs w:val="22"/>
              </w:rPr>
              <w:t>the stage of basis of allotment</w:t>
            </w:r>
          </w:p>
        </w:tc>
        <w:tc>
          <w:tcPr>
            <w:tcW w:w="1506" w:type="dxa"/>
            <w:shd w:val="clear" w:color="auto" w:fill="auto"/>
          </w:tcPr>
          <w:p w14:paraId="48579AE4" w14:textId="77777777" w:rsidR="00822398" w:rsidRPr="00176D7E" w:rsidRDefault="00822398" w:rsidP="00822398">
            <w:pPr>
              <w:jc w:val="both"/>
              <w:rPr>
                <w:rFonts w:asciiTheme="minorHAnsi" w:hAnsiTheme="minorHAnsi" w:cstheme="minorHAnsi"/>
                <w:b/>
                <w:color w:val="000000"/>
                <w:sz w:val="22"/>
                <w:szCs w:val="22"/>
                <w:u w:val="single"/>
              </w:rPr>
            </w:pPr>
          </w:p>
        </w:tc>
      </w:tr>
      <w:tr w:rsidR="00822398" w:rsidRPr="00176D7E" w14:paraId="0722DD26" w14:textId="77777777" w:rsidTr="007F44DC">
        <w:tc>
          <w:tcPr>
            <w:tcW w:w="817" w:type="dxa"/>
            <w:shd w:val="clear" w:color="auto" w:fill="auto"/>
          </w:tcPr>
          <w:p w14:paraId="01A0E7B6" w14:textId="77777777" w:rsidR="00822398" w:rsidRPr="00176D7E" w:rsidRDefault="00822398" w:rsidP="00822398">
            <w:pPr>
              <w:numPr>
                <w:ilvl w:val="0"/>
                <w:numId w:val="1"/>
              </w:numPr>
              <w:jc w:val="both"/>
              <w:rPr>
                <w:rFonts w:asciiTheme="minorHAnsi" w:hAnsiTheme="minorHAnsi" w:cstheme="minorHAnsi"/>
                <w:color w:val="000000"/>
                <w:sz w:val="22"/>
                <w:szCs w:val="22"/>
                <w:u w:val="single"/>
              </w:rPr>
            </w:pPr>
          </w:p>
        </w:tc>
        <w:tc>
          <w:tcPr>
            <w:tcW w:w="6662" w:type="dxa"/>
            <w:shd w:val="clear" w:color="auto" w:fill="auto"/>
          </w:tcPr>
          <w:p w14:paraId="14E5ED36" w14:textId="7AB1BB8A" w:rsidR="00822398" w:rsidRPr="00E922A9" w:rsidRDefault="00822398" w:rsidP="00822398">
            <w:pPr>
              <w:jc w:val="both"/>
              <w:rPr>
                <w:rFonts w:asciiTheme="minorHAnsi" w:hAnsiTheme="minorHAnsi" w:cstheme="minorHAnsi"/>
                <w:color w:val="000000"/>
                <w:sz w:val="22"/>
                <w:szCs w:val="22"/>
              </w:rPr>
            </w:pPr>
            <w:r w:rsidRPr="00E922A9">
              <w:rPr>
                <w:rFonts w:asciiTheme="minorHAnsi" w:hAnsiTheme="minorHAnsi" w:cstheme="minorHAnsi"/>
                <w:color w:val="000000"/>
                <w:sz w:val="22"/>
                <w:szCs w:val="22"/>
              </w:rPr>
              <w:t xml:space="preserve">Confirmation from Auditor as per </w:t>
            </w:r>
            <w:r w:rsidR="007A2D23">
              <w:rPr>
                <w:rFonts w:asciiTheme="minorHAnsi" w:hAnsiTheme="minorHAnsi" w:cstheme="minorHAnsi"/>
                <w:color w:val="000000"/>
                <w:sz w:val="22"/>
                <w:szCs w:val="22"/>
              </w:rPr>
              <w:t>“</w:t>
            </w:r>
            <w:r w:rsidRPr="00E922A9">
              <w:rPr>
                <w:rFonts w:asciiTheme="minorHAnsi" w:hAnsiTheme="minorHAnsi" w:cstheme="minorHAnsi"/>
                <w:color w:val="000000"/>
                <w:sz w:val="22"/>
                <w:szCs w:val="22"/>
              </w:rPr>
              <w:t>Annexure II</w:t>
            </w:r>
            <w:r w:rsidR="007A2D23">
              <w:rPr>
                <w:rFonts w:asciiTheme="minorHAnsi" w:hAnsiTheme="minorHAnsi" w:cstheme="minorHAnsi"/>
                <w:color w:val="000000"/>
                <w:sz w:val="22"/>
                <w:szCs w:val="22"/>
              </w:rPr>
              <w:t>”</w:t>
            </w:r>
            <w:r w:rsidR="002669B1">
              <w:rPr>
                <w:rFonts w:asciiTheme="minorHAnsi" w:hAnsiTheme="minorHAnsi" w:cstheme="minorHAnsi"/>
                <w:color w:val="000000"/>
                <w:sz w:val="22"/>
                <w:szCs w:val="22"/>
              </w:rPr>
              <w:t>, if applicable</w:t>
            </w:r>
          </w:p>
        </w:tc>
        <w:tc>
          <w:tcPr>
            <w:tcW w:w="1506" w:type="dxa"/>
            <w:shd w:val="clear" w:color="auto" w:fill="auto"/>
          </w:tcPr>
          <w:p w14:paraId="53C9FE05" w14:textId="77777777" w:rsidR="00822398" w:rsidRPr="00176D7E" w:rsidRDefault="00822398" w:rsidP="00822398">
            <w:pPr>
              <w:jc w:val="both"/>
              <w:rPr>
                <w:rFonts w:asciiTheme="minorHAnsi" w:hAnsiTheme="minorHAnsi" w:cstheme="minorHAnsi"/>
                <w:b/>
                <w:color w:val="000000"/>
                <w:sz w:val="22"/>
                <w:szCs w:val="22"/>
                <w:u w:val="single"/>
              </w:rPr>
            </w:pPr>
          </w:p>
        </w:tc>
      </w:tr>
    </w:tbl>
    <w:p w14:paraId="1D4DF4A6" w14:textId="1B4B88DD" w:rsidR="00822398" w:rsidRDefault="00822398" w:rsidP="00822398">
      <w:pPr>
        <w:jc w:val="both"/>
      </w:pPr>
    </w:p>
    <w:p w14:paraId="7455DCAB" w14:textId="4586D236" w:rsidR="00822398" w:rsidRDefault="00822398" w:rsidP="00822398">
      <w:pPr>
        <w:jc w:val="center"/>
        <w:rPr>
          <w:b/>
          <w:bCs/>
          <w:u w:val="single"/>
        </w:rPr>
      </w:pPr>
      <w:r w:rsidRPr="00822398">
        <w:rPr>
          <w:b/>
          <w:bCs/>
          <w:u w:val="single"/>
        </w:rPr>
        <w:t>Annexure I</w:t>
      </w:r>
    </w:p>
    <w:p w14:paraId="603B2A25" w14:textId="58CCC70D" w:rsidR="00822398" w:rsidRDefault="00822398" w:rsidP="00822398">
      <w:pPr>
        <w:jc w:val="both"/>
        <w:rPr>
          <w:b/>
          <w:bCs/>
          <w:u w:val="single"/>
        </w:rPr>
      </w:pPr>
    </w:p>
    <w:p w14:paraId="42FD0FFE" w14:textId="7931B48C" w:rsidR="00822398" w:rsidRDefault="00822398" w:rsidP="00822398">
      <w:pPr>
        <w:jc w:val="both"/>
        <w:rPr>
          <w:b/>
          <w:bCs/>
          <w:u w:val="single"/>
        </w:rPr>
      </w:pPr>
      <w:r>
        <w:rPr>
          <w:b/>
          <w:bCs/>
          <w:u w:val="single"/>
        </w:rPr>
        <w:t>Following points shall be part of minutes:</w:t>
      </w:r>
    </w:p>
    <w:p w14:paraId="02E86450" w14:textId="285CF182" w:rsidR="00822398" w:rsidRDefault="00822398" w:rsidP="00822398">
      <w:pPr>
        <w:jc w:val="both"/>
        <w:rPr>
          <w:b/>
          <w:bCs/>
          <w:u w:val="single"/>
        </w:rPr>
      </w:pPr>
    </w:p>
    <w:p w14:paraId="5F07789D" w14:textId="4E94E2FB" w:rsidR="00822398" w:rsidRPr="00176D7E" w:rsidRDefault="00822398" w:rsidP="00822398">
      <w:pPr>
        <w:numPr>
          <w:ilvl w:val="2"/>
          <w:numId w:val="2"/>
        </w:numPr>
        <w:tabs>
          <w:tab w:val="clear" w:pos="2700"/>
          <w:tab w:val="num" w:pos="720"/>
        </w:tabs>
        <w:ind w:left="720" w:hanging="360"/>
        <w:jc w:val="both"/>
        <w:rPr>
          <w:rFonts w:asciiTheme="minorHAnsi" w:hAnsiTheme="minorHAnsi" w:cstheme="minorHAnsi"/>
          <w:color w:val="000000"/>
          <w:sz w:val="22"/>
          <w:szCs w:val="22"/>
        </w:rPr>
      </w:pPr>
      <w:r w:rsidRPr="00176D7E">
        <w:rPr>
          <w:rFonts w:asciiTheme="minorHAnsi" w:hAnsiTheme="minorHAnsi" w:cstheme="minorHAnsi"/>
          <w:color w:val="000000"/>
          <w:sz w:val="22"/>
          <w:szCs w:val="22"/>
        </w:rPr>
        <w:t xml:space="preserve">Only QIBs as mentioned under the definition in Regulation 2 (1)(ss)  of SEBI ICDR, Regulation 2018  are proposed to be allotted equity shares under QIB category. </w:t>
      </w:r>
    </w:p>
    <w:p w14:paraId="3CAB0FE1" w14:textId="40D4A81A" w:rsidR="00822398" w:rsidRPr="00176D7E" w:rsidRDefault="00822398" w:rsidP="00822398">
      <w:pPr>
        <w:numPr>
          <w:ilvl w:val="2"/>
          <w:numId w:val="2"/>
        </w:numPr>
        <w:tabs>
          <w:tab w:val="clear" w:pos="2700"/>
          <w:tab w:val="num" w:pos="720"/>
        </w:tabs>
        <w:ind w:left="720" w:hanging="360"/>
        <w:jc w:val="both"/>
        <w:rPr>
          <w:rFonts w:asciiTheme="minorHAnsi" w:hAnsiTheme="minorHAnsi" w:cstheme="minorHAnsi"/>
          <w:color w:val="000000"/>
          <w:sz w:val="22"/>
          <w:szCs w:val="22"/>
        </w:rPr>
      </w:pPr>
      <w:r w:rsidRPr="00176D7E">
        <w:rPr>
          <w:rFonts w:asciiTheme="minorHAnsi" w:hAnsiTheme="minorHAnsi" w:cstheme="minorHAnsi"/>
          <w:color w:val="000000"/>
          <w:sz w:val="22"/>
          <w:szCs w:val="22"/>
        </w:rPr>
        <w:t xml:space="preserve">No QIB has Bid and proposed to be allotted equity shares under non-QIB or retail category. </w:t>
      </w:r>
    </w:p>
    <w:p w14:paraId="098CF359" w14:textId="03918FE7" w:rsidR="00822398" w:rsidRPr="00176D7E" w:rsidRDefault="00822398" w:rsidP="00822398">
      <w:pPr>
        <w:numPr>
          <w:ilvl w:val="2"/>
          <w:numId w:val="2"/>
        </w:numPr>
        <w:tabs>
          <w:tab w:val="clear" w:pos="2700"/>
          <w:tab w:val="num" w:pos="720"/>
        </w:tabs>
        <w:autoSpaceDE w:val="0"/>
        <w:autoSpaceDN w:val="0"/>
        <w:adjustRightInd w:val="0"/>
        <w:ind w:left="720" w:hanging="360"/>
        <w:jc w:val="both"/>
        <w:rPr>
          <w:rFonts w:asciiTheme="minorHAnsi" w:hAnsiTheme="minorHAnsi" w:cstheme="minorHAnsi"/>
          <w:sz w:val="22"/>
          <w:szCs w:val="22"/>
          <w:lang w:val="en-IN" w:eastAsia="en-IN"/>
        </w:rPr>
      </w:pPr>
      <w:r w:rsidRPr="00176D7E">
        <w:rPr>
          <w:rFonts w:asciiTheme="minorHAnsi" w:hAnsiTheme="minorHAnsi" w:cstheme="minorHAnsi"/>
          <w:color w:val="000000"/>
          <w:sz w:val="22"/>
          <w:szCs w:val="22"/>
        </w:rPr>
        <w:t xml:space="preserve">The Basis of allotment has been prepared in compliance with SEBI (ICDR) Regulations, 2018 and for its issue the company has complied with said regulation and </w:t>
      </w:r>
      <w:r w:rsidR="007A2D23">
        <w:rPr>
          <w:rFonts w:asciiTheme="minorHAnsi" w:hAnsiTheme="minorHAnsi" w:cstheme="minorHAnsi"/>
          <w:color w:val="000000"/>
          <w:sz w:val="22"/>
          <w:szCs w:val="22"/>
        </w:rPr>
        <w:t xml:space="preserve">all </w:t>
      </w:r>
      <w:r w:rsidRPr="00176D7E">
        <w:rPr>
          <w:rFonts w:asciiTheme="minorHAnsi" w:hAnsiTheme="minorHAnsi" w:cstheme="minorHAnsi"/>
          <w:color w:val="000000"/>
          <w:sz w:val="22"/>
          <w:szCs w:val="22"/>
        </w:rPr>
        <w:t>other statutory requirement</w:t>
      </w:r>
      <w:r w:rsidR="00E922A9">
        <w:rPr>
          <w:rFonts w:asciiTheme="minorHAnsi" w:hAnsiTheme="minorHAnsi" w:cstheme="minorHAnsi"/>
          <w:color w:val="000000"/>
          <w:sz w:val="22"/>
          <w:szCs w:val="22"/>
        </w:rPr>
        <w:t>.</w:t>
      </w:r>
    </w:p>
    <w:p w14:paraId="7F60512E" w14:textId="30CC0297" w:rsidR="00822398" w:rsidRPr="00176D7E" w:rsidRDefault="00822398" w:rsidP="00822398">
      <w:pPr>
        <w:numPr>
          <w:ilvl w:val="2"/>
          <w:numId w:val="2"/>
        </w:numPr>
        <w:tabs>
          <w:tab w:val="clear" w:pos="2700"/>
          <w:tab w:val="num" w:pos="720"/>
        </w:tabs>
        <w:autoSpaceDE w:val="0"/>
        <w:autoSpaceDN w:val="0"/>
        <w:adjustRightInd w:val="0"/>
        <w:ind w:left="720" w:hanging="360"/>
        <w:jc w:val="both"/>
        <w:rPr>
          <w:rFonts w:asciiTheme="minorHAnsi" w:hAnsiTheme="minorHAnsi" w:cstheme="minorHAnsi"/>
          <w:sz w:val="22"/>
          <w:szCs w:val="22"/>
          <w:lang w:val="en-IN" w:eastAsia="en-IN"/>
        </w:rPr>
      </w:pPr>
      <w:r w:rsidRPr="00176D7E">
        <w:rPr>
          <w:rFonts w:asciiTheme="minorHAnsi" w:hAnsiTheme="minorHAnsi" w:cstheme="minorHAnsi"/>
          <w:sz w:val="22"/>
          <w:szCs w:val="22"/>
          <w:lang w:val="en-IN" w:eastAsia="en-IN"/>
        </w:rPr>
        <w:t>That we have checked and verified all the final certificates issued by the controlling branch and the same have been found in order</w:t>
      </w:r>
      <w:r w:rsidR="00E922A9">
        <w:rPr>
          <w:rFonts w:asciiTheme="minorHAnsi" w:hAnsiTheme="minorHAnsi" w:cstheme="minorHAnsi"/>
          <w:sz w:val="22"/>
          <w:szCs w:val="22"/>
          <w:lang w:val="en-IN" w:eastAsia="en-IN"/>
        </w:rPr>
        <w:t>.</w:t>
      </w:r>
      <w:r w:rsidRPr="00176D7E">
        <w:rPr>
          <w:rFonts w:asciiTheme="minorHAnsi" w:hAnsiTheme="minorHAnsi" w:cstheme="minorHAnsi"/>
          <w:sz w:val="22"/>
          <w:szCs w:val="22"/>
          <w:lang w:val="en-IN" w:eastAsia="en-IN"/>
        </w:rPr>
        <w:t xml:space="preserve"> </w:t>
      </w:r>
    </w:p>
    <w:p w14:paraId="2D17463A" w14:textId="73633F2B" w:rsidR="00822398" w:rsidRPr="00176D7E" w:rsidRDefault="00822398" w:rsidP="00822398">
      <w:pPr>
        <w:numPr>
          <w:ilvl w:val="2"/>
          <w:numId w:val="2"/>
        </w:numPr>
        <w:tabs>
          <w:tab w:val="clear" w:pos="2700"/>
          <w:tab w:val="num" w:pos="720"/>
        </w:tabs>
        <w:autoSpaceDE w:val="0"/>
        <w:autoSpaceDN w:val="0"/>
        <w:adjustRightInd w:val="0"/>
        <w:ind w:left="720" w:hanging="360"/>
        <w:jc w:val="both"/>
        <w:rPr>
          <w:rFonts w:asciiTheme="minorHAnsi" w:hAnsiTheme="minorHAnsi" w:cstheme="minorHAnsi"/>
          <w:color w:val="000000"/>
          <w:sz w:val="22"/>
          <w:szCs w:val="22"/>
        </w:rPr>
      </w:pPr>
      <w:r w:rsidRPr="00176D7E">
        <w:rPr>
          <w:rFonts w:asciiTheme="minorHAnsi" w:hAnsiTheme="minorHAnsi" w:cstheme="minorHAnsi"/>
          <w:sz w:val="22"/>
          <w:szCs w:val="22"/>
          <w:lang w:val="en-IN" w:eastAsia="en-IN"/>
        </w:rPr>
        <w:t>The validation of the electronic bid details with the depository’s records for DP ID, client ID and PAN.</w:t>
      </w:r>
      <w:r w:rsidRPr="00176D7E">
        <w:rPr>
          <w:rFonts w:asciiTheme="minorHAnsi" w:hAnsiTheme="minorHAnsi" w:cstheme="minorHAnsi"/>
          <w:color w:val="000000"/>
          <w:sz w:val="22"/>
          <w:szCs w:val="22"/>
        </w:rPr>
        <w:t xml:space="preserve"> </w:t>
      </w:r>
    </w:p>
    <w:p w14:paraId="70EDE3ED" w14:textId="28E288FE" w:rsidR="00822398" w:rsidRPr="00176D7E" w:rsidRDefault="00822398" w:rsidP="00822398">
      <w:pPr>
        <w:numPr>
          <w:ilvl w:val="2"/>
          <w:numId w:val="2"/>
        </w:numPr>
        <w:tabs>
          <w:tab w:val="clear" w:pos="2700"/>
          <w:tab w:val="num" w:pos="720"/>
        </w:tabs>
        <w:autoSpaceDE w:val="0"/>
        <w:autoSpaceDN w:val="0"/>
        <w:adjustRightInd w:val="0"/>
        <w:ind w:left="720" w:hanging="360"/>
        <w:jc w:val="both"/>
        <w:rPr>
          <w:rFonts w:asciiTheme="minorHAnsi" w:hAnsiTheme="minorHAnsi" w:cstheme="minorHAnsi"/>
          <w:color w:val="000000"/>
          <w:sz w:val="22"/>
          <w:szCs w:val="22"/>
        </w:rPr>
      </w:pPr>
      <w:r w:rsidRPr="00176D7E">
        <w:rPr>
          <w:rFonts w:asciiTheme="minorHAnsi" w:hAnsiTheme="minorHAnsi" w:cstheme="minorHAnsi"/>
          <w:color w:val="000000"/>
          <w:sz w:val="22"/>
          <w:szCs w:val="22"/>
        </w:rPr>
        <w:t>There is no injunction / prohibition order of a competent court of law on the issue or on a part of any particular category of the issue</w:t>
      </w:r>
      <w:r w:rsidR="007A2D23">
        <w:rPr>
          <w:rFonts w:asciiTheme="minorHAnsi" w:hAnsiTheme="minorHAnsi" w:cstheme="minorHAnsi"/>
          <w:color w:val="000000"/>
          <w:sz w:val="22"/>
          <w:szCs w:val="22"/>
        </w:rPr>
        <w:t xml:space="preserve"> and no statutory authority has restrained the company from completing the basis of allotment</w:t>
      </w:r>
      <w:r w:rsidR="00E922A9">
        <w:rPr>
          <w:rFonts w:asciiTheme="minorHAnsi" w:hAnsiTheme="minorHAnsi" w:cstheme="minorHAnsi"/>
          <w:color w:val="000000"/>
          <w:sz w:val="22"/>
          <w:szCs w:val="22"/>
        </w:rPr>
        <w:t>.</w:t>
      </w:r>
      <w:r w:rsidRPr="00176D7E">
        <w:rPr>
          <w:rFonts w:asciiTheme="minorHAnsi" w:hAnsiTheme="minorHAnsi" w:cstheme="minorHAnsi"/>
          <w:color w:val="000000"/>
          <w:sz w:val="22"/>
          <w:szCs w:val="22"/>
        </w:rPr>
        <w:t xml:space="preserve"> </w:t>
      </w:r>
    </w:p>
    <w:p w14:paraId="714DF886" w14:textId="0CDC6E5A" w:rsidR="00822398" w:rsidRDefault="00822398" w:rsidP="00822398">
      <w:pPr>
        <w:numPr>
          <w:ilvl w:val="2"/>
          <w:numId w:val="2"/>
        </w:numPr>
        <w:tabs>
          <w:tab w:val="clear" w:pos="2700"/>
          <w:tab w:val="num" w:pos="720"/>
        </w:tabs>
        <w:autoSpaceDE w:val="0"/>
        <w:autoSpaceDN w:val="0"/>
        <w:adjustRightInd w:val="0"/>
        <w:ind w:left="720" w:hanging="360"/>
        <w:jc w:val="both"/>
        <w:rPr>
          <w:rFonts w:asciiTheme="minorHAnsi" w:hAnsiTheme="minorHAnsi" w:cstheme="minorHAnsi"/>
          <w:color w:val="000000"/>
          <w:sz w:val="22"/>
          <w:szCs w:val="22"/>
        </w:rPr>
      </w:pPr>
      <w:r w:rsidRPr="00176D7E">
        <w:rPr>
          <w:rFonts w:asciiTheme="minorHAnsi" w:hAnsiTheme="minorHAnsi" w:cstheme="minorHAnsi"/>
          <w:color w:val="000000"/>
          <w:sz w:val="22"/>
          <w:szCs w:val="22"/>
        </w:rPr>
        <w:t>If Approval from SEBI is sought for relaxation in PAN mismatch applications, then copy of SEBI approval letter as well as the true copy of request letter to SEBI, should be submitted</w:t>
      </w:r>
      <w:r w:rsidR="00E922A9">
        <w:rPr>
          <w:rFonts w:asciiTheme="minorHAnsi" w:hAnsiTheme="minorHAnsi" w:cstheme="minorHAnsi"/>
          <w:color w:val="000000"/>
          <w:sz w:val="22"/>
          <w:szCs w:val="22"/>
        </w:rPr>
        <w:t>.</w:t>
      </w:r>
    </w:p>
    <w:p w14:paraId="7C3C3A6E" w14:textId="2D9A8E04" w:rsidR="00822398" w:rsidRDefault="00822398" w:rsidP="00822398">
      <w:pPr>
        <w:tabs>
          <w:tab w:val="num" w:pos="2700"/>
        </w:tabs>
        <w:autoSpaceDE w:val="0"/>
        <w:autoSpaceDN w:val="0"/>
        <w:adjustRightInd w:val="0"/>
        <w:ind w:left="720"/>
        <w:jc w:val="both"/>
        <w:rPr>
          <w:rFonts w:ascii="Calibri" w:hAnsi="Calibri" w:cs="Calibri"/>
          <w:color w:val="000000"/>
          <w:sz w:val="22"/>
          <w:szCs w:val="22"/>
        </w:rPr>
      </w:pPr>
    </w:p>
    <w:p w14:paraId="1D46F344" w14:textId="45EF39F1" w:rsidR="00822398" w:rsidRDefault="00822398" w:rsidP="00822398">
      <w:pPr>
        <w:tabs>
          <w:tab w:val="num" w:pos="2700"/>
        </w:tabs>
        <w:autoSpaceDE w:val="0"/>
        <w:autoSpaceDN w:val="0"/>
        <w:adjustRightInd w:val="0"/>
        <w:ind w:left="720"/>
        <w:jc w:val="both"/>
        <w:rPr>
          <w:rFonts w:ascii="Calibri" w:hAnsi="Calibri" w:cs="Calibri"/>
          <w:color w:val="000000"/>
          <w:sz w:val="22"/>
          <w:szCs w:val="22"/>
        </w:rPr>
      </w:pPr>
    </w:p>
    <w:p w14:paraId="058E9BE9" w14:textId="4AFFE674" w:rsidR="00822398" w:rsidRDefault="00822398" w:rsidP="00822398">
      <w:pPr>
        <w:tabs>
          <w:tab w:val="num" w:pos="2700"/>
        </w:tabs>
        <w:autoSpaceDE w:val="0"/>
        <w:autoSpaceDN w:val="0"/>
        <w:adjustRightInd w:val="0"/>
        <w:ind w:left="720"/>
        <w:jc w:val="both"/>
        <w:rPr>
          <w:rFonts w:ascii="Calibri" w:hAnsi="Calibri" w:cs="Calibri"/>
          <w:color w:val="000000"/>
          <w:sz w:val="22"/>
          <w:szCs w:val="22"/>
        </w:rPr>
      </w:pPr>
    </w:p>
    <w:p w14:paraId="5638BB71" w14:textId="597BCCF2" w:rsidR="00822398" w:rsidRDefault="00822398" w:rsidP="00822398">
      <w:pPr>
        <w:tabs>
          <w:tab w:val="num" w:pos="2700"/>
        </w:tabs>
        <w:autoSpaceDE w:val="0"/>
        <w:autoSpaceDN w:val="0"/>
        <w:adjustRightInd w:val="0"/>
        <w:ind w:left="720"/>
        <w:jc w:val="both"/>
        <w:rPr>
          <w:rFonts w:ascii="Calibri" w:hAnsi="Calibri" w:cs="Calibri"/>
          <w:color w:val="000000"/>
          <w:sz w:val="22"/>
          <w:szCs w:val="22"/>
        </w:rPr>
      </w:pPr>
    </w:p>
    <w:p w14:paraId="7D723328" w14:textId="3C0CEF64" w:rsidR="007A2D23" w:rsidRDefault="007A2D23">
      <w:pPr>
        <w:spacing w:after="160" w:line="259" w:lineRule="auto"/>
        <w:rPr>
          <w:rFonts w:ascii="Calibri" w:hAnsi="Calibri" w:cs="Calibri"/>
          <w:color w:val="000000"/>
          <w:sz w:val="22"/>
          <w:szCs w:val="22"/>
        </w:rPr>
      </w:pPr>
      <w:r>
        <w:rPr>
          <w:rFonts w:ascii="Calibri" w:hAnsi="Calibri" w:cs="Calibri"/>
          <w:color w:val="000000"/>
          <w:sz w:val="22"/>
          <w:szCs w:val="22"/>
        </w:rPr>
        <w:br w:type="page"/>
      </w:r>
    </w:p>
    <w:p w14:paraId="464C1D3D" w14:textId="44FFE9C5" w:rsidR="00822398" w:rsidRDefault="00822398" w:rsidP="00822398">
      <w:pPr>
        <w:tabs>
          <w:tab w:val="num" w:pos="2700"/>
        </w:tabs>
        <w:autoSpaceDE w:val="0"/>
        <w:autoSpaceDN w:val="0"/>
        <w:adjustRightInd w:val="0"/>
        <w:ind w:left="720"/>
        <w:jc w:val="center"/>
        <w:rPr>
          <w:rFonts w:ascii="Calibri" w:hAnsi="Calibri" w:cs="Calibri"/>
          <w:b/>
          <w:bCs/>
          <w:color w:val="000000"/>
          <w:sz w:val="22"/>
          <w:szCs w:val="22"/>
          <w:u w:val="single"/>
        </w:rPr>
      </w:pPr>
      <w:r w:rsidRPr="00822398">
        <w:rPr>
          <w:rFonts w:ascii="Calibri" w:hAnsi="Calibri" w:cs="Calibri"/>
          <w:b/>
          <w:bCs/>
          <w:color w:val="000000"/>
          <w:sz w:val="22"/>
          <w:szCs w:val="22"/>
          <w:u w:val="single"/>
        </w:rPr>
        <w:lastRenderedPageBreak/>
        <w:t>Annexure II</w:t>
      </w:r>
    </w:p>
    <w:p w14:paraId="28B80648" w14:textId="36D5B839" w:rsidR="00822398" w:rsidRDefault="00822398" w:rsidP="00822398">
      <w:pPr>
        <w:tabs>
          <w:tab w:val="num" w:pos="2700"/>
        </w:tabs>
        <w:autoSpaceDE w:val="0"/>
        <w:autoSpaceDN w:val="0"/>
        <w:adjustRightInd w:val="0"/>
        <w:ind w:left="720"/>
        <w:jc w:val="both"/>
        <w:rPr>
          <w:rFonts w:ascii="Calibri" w:hAnsi="Calibri" w:cs="Calibri"/>
          <w:b/>
          <w:bCs/>
          <w:color w:val="000000"/>
          <w:sz w:val="22"/>
          <w:szCs w:val="22"/>
          <w:u w:val="single"/>
        </w:rPr>
      </w:pPr>
    </w:p>
    <w:p w14:paraId="7E114ADF" w14:textId="77777777" w:rsidR="00822398" w:rsidRDefault="00822398" w:rsidP="00822398">
      <w:pPr>
        <w:pStyle w:val="BodyTextIndent"/>
        <w:spacing w:after="0"/>
        <w:ind w:left="0"/>
        <w:jc w:val="both"/>
        <w:rPr>
          <w:rFonts w:ascii="Calibri" w:hAnsi="Calibri" w:cs="Calibri"/>
        </w:rPr>
      </w:pPr>
      <w:r>
        <w:rPr>
          <w:rFonts w:ascii="Calibri" w:hAnsi="Calibri" w:cs="Calibri"/>
          <w:b/>
          <w:bCs/>
        </w:rPr>
        <w:t xml:space="preserve">Format of the confirmation to be submitted by the </w:t>
      </w:r>
      <w:r>
        <w:rPr>
          <w:rFonts w:ascii="Calibri" w:hAnsi="Calibri" w:cs="Calibri"/>
          <w:b/>
          <w:u w:val="single"/>
        </w:rPr>
        <w:t>Statutory Auditors</w:t>
      </w:r>
      <w:r>
        <w:rPr>
          <w:rFonts w:ascii="Calibri" w:hAnsi="Calibri" w:cs="Calibri"/>
          <w:b/>
          <w:bCs/>
        </w:rPr>
        <w:t xml:space="preserve"> on their letterhead:</w:t>
      </w:r>
      <w:r>
        <w:rPr>
          <w:rFonts w:ascii="Calibri" w:hAnsi="Calibri" w:cs="Calibri"/>
        </w:rPr>
        <w:t xml:space="preserve"> </w:t>
      </w:r>
    </w:p>
    <w:p w14:paraId="78725621" w14:textId="77777777" w:rsidR="00822398" w:rsidRDefault="00822398" w:rsidP="00822398">
      <w:pPr>
        <w:pStyle w:val="BodyTextIndent"/>
        <w:spacing w:after="0"/>
        <w:ind w:left="0"/>
        <w:jc w:val="both"/>
        <w:rPr>
          <w:rFonts w:ascii="Calibri" w:hAnsi="Calibri" w:cs="Calibri"/>
        </w:rPr>
      </w:pPr>
    </w:p>
    <w:p w14:paraId="555F1969" w14:textId="77777777" w:rsidR="00822398" w:rsidRDefault="00822398" w:rsidP="00822398">
      <w:pPr>
        <w:pStyle w:val="BodyTextIndent"/>
        <w:spacing w:after="0"/>
        <w:ind w:left="0"/>
        <w:jc w:val="both"/>
        <w:rPr>
          <w:rFonts w:ascii="Calibri" w:hAnsi="Calibri" w:cs="Calibri"/>
        </w:rPr>
      </w:pPr>
      <w:r>
        <w:rPr>
          <w:rFonts w:ascii="Calibri" w:hAnsi="Calibri" w:cs="Calibri"/>
        </w:rPr>
        <w:t>To,</w:t>
      </w:r>
    </w:p>
    <w:p w14:paraId="1A19B175" w14:textId="10852EB4" w:rsidR="00822398" w:rsidRDefault="00822398" w:rsidP="00822398">
      <w:pPr>
        <w:jc w:val="both"/>
        <w:rPr>
          <w:rFonts w:ascii="Calibri" w:hAnsi="Calibri" w:cs="Calibri"/>
        </w:rPr>
      </w:pPr>
      <w:r>
        <w:rPr>
          <w:rFonts w:ascii="Calibri" w:hAnsi="Calibri" w:cs="Calibri"/>
        </w:rPr>
        <w:t>Listing Operation Department,</w:t>
      </w:r>
    </w:p>
    <w:p w14:paraId="66B9A0CE" w14:textId="77777777" w:rsidR="00822398" w:rsidRDefault="00822398" w:rsidP="00822398">
      <w:pPr>
        <w:jc w:val="both"/>
        <w:rPr>
          <w:rFonts w:ascii="Calibri" w:hAnsi="Calibri" w:cs="Calibri"/>
        </w:rPr>
      </w:pPr>
      <w:r>
        <w:rPr>
          <w:rFonts w:ascii="Calibri" w:hAnsi="Calibri" w:cs="Calibri"/>
        </w:rPr>
        <w:t>BSE Limited,</w:t>
      </w:r>
    </w:p>
    <w:p w14:paraId="7A5AEDBA" w14:textId="77777777" w:rsidR="00822398" w:rsidRDefault="00822398" w:rsidP="00822398">
      <w:pPr>
        <w:jc w:val="both"/>
        <w:rPr>
          <w:rFonts w:ascii="Calibri" w:hAnsi="Calibri" w:cs="Calibri"/>
        </w:rPr>
      </w:pPr>
      <w:r>
        <w:rPr>
          <w:rFonts w:ascii="Calibri" w:hAnsi="Calibri" w:cs="Calibri"/>
        </w:rPr>
        <w:t>20</w:t>
      </w:r>
      <w:r>
        <w:rPr>
          <w:rFonts w:ascii="Calibri" w:hAnsi="Calibri" w:cs="Calibri"/>
          <w:vertAlign w:val="superscript"/>
        </w:rPr>
        <w:t>th</w:t>
      </w:r>
      <w:r>
        <w:rPr>
          <w:rFonts w:ascii="Calibri" w:hAnsi="Calibri" w:cs="Calibri"/>
        </w:rPr>
        <w:t xml:space="preserve"> Floor, </w:t>
      </w:r>
      <w:proofErr w:type="spellStart"/>
      <w:r>
        <w:rPr>
          <w:rFonts w:ascii="Calibri" w:hAnsi="Calibri" w:cs="Calibri"/>
        </w:rPr>
        <w:t>P.J.Towers</w:t>
      </w:r>
      <w:proofErr w:type="spellEnd"/>
      <w:r>
        <w:rPr>
          <w:rFonts w:ascii="Calibri" w:hAnsi="Calibri" w:cs="Calibri"/>
        </w:rPr>
        <w:t>,</w:t>
      </w:r>
    </w:p>
    <w:p w14:paraId="0D5EF22F" w14:textId="77777777" w:rsidR="00822398" w:rsidRDefault="00822398" w:rsidP="00822398">
      <w:pPr>
        <w:jc w:val="both"/>
        <w:rPr>
          <w:rFonts w:ascii="Calibri" w:hAnsi="Calibri" w:cs="Calibri"/>
        </w:rPr>
      </w:pPr>
      <w:proofErr w:type="spellStart"/>
      <w:r>
        <w:rPr>
          <w:rFonts w:ascii="Calibri" w:hAnsi="Calibri" w:cs="Calibri"/>
        </w:rPr>
        <w:t>Dalal</w:t>
      </w:r>
      <w:proofErr w:type="spellEnd"/>
      <w:r>
        <w:rPr>
          <w:rFonts w:ascii="Calibri" w:hAnsi="Calibri" w:cs="Calibri"/>
        </w:rPr>
        <w:t xml:space="preserve"> Street, </w:t>
      </w:r>
    </w:p>
    <w:p w14:paraId="0E7DA10F" w14:textId="77777777" w:rsidR="00822398" w:rsidRDefault="00822398" w:rsidP="00822398">
      <w:pPr>
        <w:jc w:val="both"/>
        <w:rPr>
          <w:rFonts w:ascii="Calibri" w:hAnsi="Calibri" w:cs="Calibri"/>
        </w:rPr>
      </w:pPr>
      <w:r>
        <w:rPr>
          <w:rFonts w:ascii="Calibri" w:hAnsi="Calibri" w:cs="Calibri"/>
        </w:rPr>
        <w:t>Mumbai – 400 001.</w:t>
      </w:r>
    </w:p>
    <w:p w14:paraId="049887D5" w14:textId="77777777" w:rsidR="00822398" w:rsidRDefault="00822398" w:rsidP="00822398">
      <w:pPr>
        <w:pStyle w:val="BodyTextIndent"/>
        <w:spacing w:after="0"/>
        <w:ind w:left="0"/>
        <w:jc w:val="both"/>
        <w:rPr>
          <w:rFonts w:ascii="Calibri" w:hAnsi="Calibri" w:cs="Calibri"/>
        </w:rPr>
      </w:pPr>
    </w:p>
    <w:p w14:paraId="6A9F9F83" w14:textId="3F48CEAA" w:rsidR="00822398" w:rsidRDefault="00822398" w:rsidP="00822398">
      <w:pPr>
        <w:pStyle w:val="BodyTextIndent"/>
        <w:spacing w:after="0"/>
        <w:ind w:left="0"/>
        <w:jc w:val="both"/>
        <w:rPr>
          <w:rFonts w:ascii="Calibri" w:hAnsi="Calibri" w:cs="Calibri"/>
        </w:rPr>
      </w:pPr>
      <w:r>
        <w:rPr>
          <w:rFonts w:ascii="Calibri" w:hAnsi="Calibri" w:cs="Calibri"/>
        </w:rPr>
        <w:t>Dear Madam/Sir,</w:t>
      </w:r>
    </w:p>
    <w:p w14:paraId="08B75A15" w14:textId="77777777" w:rsidR="00822398" w:rsidRDefault="00822398" w:rsidP="00822398">
      <w:pPr>
        <w:pStyle w:val="BodyTextIndent"/>
        <w:spacing w:after="0"/>
        <w:ind w:left="0"/>
        <w:jc w:val="both"/>
        <w:rPr>
          <w:rFonts w:ascii="Calibri" w:hAnsi="Calibri" w:cs="Calibri"/>
        </w:rPr>
      </w:pPr>
    </w:p>
    <w:p w14:paraId="245C68E6" w14:textId="0907C3D7" w:rsidR="00822398" w:rsidRPr="00822398" w:rsidRDefault="00822398" w:rsidP="00822398">
      <w:pPr>
        <w:autoSpaceDE w:val="0"/>
        <w:autoSpaceDN w:val="0"/>
        <w:adjustRightInd w:val="0"/>
        <w:jc w:val="both"/>
        <w:rPr>
          <w:rFonts w:ascii="CIDFont+F2" w:eastAsiaTheme="minorHAnsi" w:hAnsi="CIDFont+F2" w:cs="CIDFont+F2"/>
          <w:b/>
          <w:bCs/>
          <w:lang w:val="en-IN"/>
        </w:rPr>
      </w:pPr>
      <w:r w:rsidRPr="00822398">
        <w:rPr>
          <w:rFonts w:ascii="CIDFont+F2" w:eastAsiaTheme="minorHAnsi" w:hAnsi="CIDFont+F2" w:cs="CIDFont+F2"/>
          <w:b/>
          <w:bCs/>
          <w:lang w:val="en-IN"/>
        </w:rPr>
        <w:t>Sub: Initial Public Offer of (Name of Issuer) of (No of Equity Shares) of Face Value INR (Face</w:t>
      </w:r>
      <w:r>
        <w:rPr>
          <w:rFonts w:ascii="CIDFont+F2" w:eastAsiaTheme="minorHAnsi" w:hAnsi="CIDFont+F2" w:cs="CIDFont+F2"/>
          <w:b/>
          <w:bCs/>
          <w:lang w:val="en-IN"/>
        </w:rPr>
        <w:t xml:space="preserve"> </w:t>
      </w:r>
      <w:r w:rsidRPr="00822398">
        <w:rPr>
          <w:rFonts w:ascii="CIDFont+F2" w:eastAsiaTheme="minorHAnsi" w:hAnsi="CIDFont+F2" w:cs="CIDFont+F2"/>
          <w:b/>
          <w:bCs/>
          <w:lang w:val="en-IN"/>
        </w:rPr>
        <w:t>Value) /- each.</w:t>
      </w:r>
    </w:p>
    <w:p w14:paraId="02066AAA" w14:textId="77777777" w:rsidR="00822398" w:rsidRDefault="00822398" w:rsidP="00822398">
      <w:pPr>
        <w:jc w:val="both"/>
        <w:rPr>
          <w:rFonts w:ascii="Calibri" w:hAnsi="Calibri" w:cs="Calibri"/>
        </w:rPr>
      </w:pPr>
    </w:p>
    <w:p w14:paraId="4C560798" w14:textId="77777777" w:rsidR="00822398" w:rsidRPr="00176D7E" w:rsidRDefault="00822398" w:rsidP="00822398">
      <w:pPr>
        <w:jc w:val="both"/>
        <w:rPr>
          <w:rFonts w:asciiTheme="minorHAnsi" w:hAnsiTheme="minorHAnsi" w:cstheme="minorHAnsi"/>
          <w:color w:val="000000"/>
          <w:sz w:val="22"/>
          <w:szCs w:val="22"/>
        </w:rPr>
      </w:pPr>
      <w:r w:rsidRPr="00176D7E">
        <w:rPr>
          <w:rFonts w:asciiTheme="minorHAnsi" w:hAnsiTheme="minorHAnsi" w:cstheme="minorHAnsi"/>
          <w:color w:val="000000"/>
          <w:sz w:val="22"/>
          <w:szCs w:val="22"/>
        </w:rPr>
        <w:t>Auditor’s certificate for the following:</w:t>
      </w:r>
    </w:p>
    <w:p w14:paraId="5171F2B7" w14:textId="77777777" w:rsidR="00822398" w:rsidRDefault="00822398" w:rsidP="00822398">
      <w:pPr>
        <w:jc w:val="both"/>
        <w:rPr>
          <w:rFonts w:asciiTheme="minorHAnsi" w:hAnsiTheme="minorHAnsi" w:cstheme="minorHAnsi"/>
          <w:color w:val="000000"/>
          <w:sz w:val="22"/>
          <w:szCs w:val="22"/>
        </w:rPr>
      </w:pPr>
    </w:p>
    <w:p w14:paraId="0F520778" w14:textId="77777777" w:rsidR="00822398" w:rsidRPr="00822398" w:rsidRDefault="00822398" w:rsidP="00822398">
      <w:pPr>
        <w:pStyle w:val="ListParagraph"/>
        <w:numPr>
          <w:ilvl w:val="0"/>
          <w:numId w:val="5"/>
        </w:numPr>
        <w:jc w:val="both"/>
        <w:rPr>
          <w:rFonts w:ascii="Calibri" w:hAnsi="Calibri" w:cs="Calibri"/>
        </w:rPr>
      </w:pPr>
      <w:r w:rsidRPr="00822398">
        <w:rPr>
          <w:rFonts w:asciiTheme="minorHAnsi" w:hAnsiTheme="minorHAnsi" w:cstheme="minorHAnsi"/>
          <w:color w:val="000000"/>
          <w:sz w:val="22"/>
          <w:szCs w:val="22"/>
        </w:rPr>
        <w:t>Receipt of the minimum promoter’s contribution, if applicable with date and amount.</w:t>
      </w:r>
    </w:p>
    <w:p w14:paraId="5FD810FB" w14:textId="5622C7A6" w:rsidR="00822398" w:rsidRPr="00822398" w:rsidRDefault="00822398" w:rsidP="00822398">
      <w:pPr>
        <w:pStyle w:val="ListParagraph"/>
        <w:numPr>
          <w:ilvl w:val="0"/>
          <w:numId w:val="5"/>
        </w:numPr>
        <w:jc w:val="both"/>
        <w:rPr>
          <w:rFonts w:ascii="Calibri" w:hAnsi="Calibri" w:cs="Calibri"/>
        </w:rPr>
      </w:pPr>
      <w:r w:rsidRPr="00822398">
        <w:rPr>
          <w:rFonts w:asciiTheme="minorHAnsi" w:hAnsiTheme="minorHAnsi" w:cstheme="minorHAnsi"/>
          <w:color w:val="000000"/>
          <w:sz w:val="22"/>
          <w:szCs w:val="22"/>
        </w:rPr>
        <w:t>If minimum promoter’s has been brought in by alternative investment funds or foreign venture capital investors or scheduled commercial banks or public financial institutions or insurance companies registered with Insurance Regulatory and Development Authority of India, as specified under Regulation 14(1) of SEBI (ICDR) Regulation, 2018, bifurcation of the same shall be provided with date of receipt of the same from each of the party with percentage to the post issue capital. Further, a confirmation that the same is in compliance with the requirement of SEBI (ICDR) Regulations, 2018.</w:t>
      </w:r>
    </w:p>
    <w:p w14:paraId="7F105927" w14:textId="77777777" w:rsidR="00822398" w:rsidRDefault="00822398" w:rsidP="00822398">
      <w:pPr>
        <w:jc w:val="both"/>
        <w:rPr>
          <w:rFonts w:ascii="Calibri" w:hAnsi="Calibri" w:cs="Calibri"/>
        </w:rPr>
      </w:pPr>
    </w:p>
    <w:p w14:paraId="3139238E" w14:textId="77777777" w:rsidR="00822398" w:rsidRDefault="00822398" w:rsidP="00822398">
      <w:pPr>
        <w:jc w:val="both"/>
        <w:rPr>
          <w:rFonts w:ascii="Calibri" w:hAnsi="Calibri" w:cs="Calibri"/>
        </w:rPr>
      </w:pPr>
      <w:r>
        <w:rPr>
          <w:rFonts w:ascii="Calibri" w:hAnsi="Calibri" w:cs="Calibri"/>
        </w:rPr>
        <w:t>For _</w:t>
      </w:r>
      <w:r>
        <w:rPr>
          <w:rFonts w:ascii="Calibri" w:hAnsi="Calibri" w:cs="Calibri"/>
          <w:u w:val="single"/>
        </w:rPr>
        <w:t>Name of the Auditor_</w:t>
      </w:r>
    </w:p>
    <w:p w14:paraId="7815D81F" w14:textId="77777777" w:rsidR="00822398" w:rsidRDefault="00822398" w:rsidP="00822398">
      <w:pPr>
        <w:jc w:val="both"/>
        <w:rPr>
          <w:rFonts w:ascii="Calibri" w:hAnsi="Calibri" w:cs="Calibri"/>
        </w:rPr>
      </w:pPr>
    </w:p>
    <w:p w14:paraId="79111FC9" w14:textId="77777777" w:rsidR="00822398" w:rsidRDefault="00822398" w:rsidP="00822398">
      <w:pPr>
        <w:jc w:val="both"/>
        <w:rPr>
          <w:rFonts w:ascii="Calibri" w:hAnsi="Calibri" w:cs="Calibri"/>
        </w:rPr>
      </w:pPr>
    </w:p>
    <w:p w14:paraId="20FD4C0C" w14:textId="77777777" w:rsidR="00822398" w:rsidRDefault="00822398" w:rsidP="00822398">
      <w:pPr>
        <w:jc w:val="both"/>
        <w:rPr>
          <w:rFonts w:ascii="Calibri" w:hAnsi="Calibri" w:cs="Calibri"/>
        </w:rPr>
      </w:pPr>
    </w:p>
    <w:p w14:paraId="305B1CBC" w14:textId="77777777" w:rsidR="00822398" w:rsidRDefault="00822398" w:rsidP="00822398">
      <w:pPr>
        <w:jc w:val="both"/>
        <w:rPr>
          <w:rFonts w:ascii="Calibri" w:hAnsi="Calibri" w:cs="Calibri"/>
        </w:rPr>
      </w:pPr>
    </w:p>
    <w:p w14:paraId="326A30DD" w14:textId="77777777" w:rsidR="00822398" w:rsidRDefault="00822398" w:rsidP="00822398">
      <w:pPr>
        <w:jc w:val="both"/>
        <w:rPr>
          <w:rFonts w:ascii="Calibri" w:hAnsi="Calibri" w:cs="Calibri"/>
        </w:rPr>
      </w:pPr>
      <w:r>
        <w:rPr>
          <w:rFonts w:ascii="Calibri" w:hAnsi="Calibri" w:cs="Calibri"/>
        </w:rPr>
        <w:t>Name of Auditor</w:t>
      </w:r>
    </w:p>
    <w:p w14:paraId="2EE15C96" w14:textId="77777777" w:rsidR="00822398" w:rsidRDefault="00822398" w:rsidP="00822398">
      <w:pPr>
        <w:jc w:val="both"/>
        <w:rPr>
          <w:rFonts w:ascii="Calibri" w:hAnsi="Calibri" w:cs="Calibri"/>
        </w:rPr>
      </w:pPr>
      <w:r>
        <w:rPr>
          <w:rFonts w:ascii="Calibri" w:hAnsi="Calibri" w:cs="Calibri"/>
        </w:rPr>
        <w:t>Membership No.</w:t>
      </w:r>
    </w:p>
    <w:p w14:paraId="16A9B937" w14:textId="77777777" w:rsidR="00822398" w:rsidRDefault="00822398" w:rsidP="00822398">
      <w:pPr>
        <w:ind w:left="360"/>
        <w:jc w:val="both"/>
        <w:rPr>
          <w:rFonts w:ascii="Calibri" w:hAnsi="Calibri" w:cs="Calibri"/>
        </w:rPr>
      </w:pPr>
    </w:p>
    <w:p w14:paraId="08333AD7" w14:textId="77777777" w:rsidR="00822398" w:rsidRDefault="00822398" w:rsidP="00822398">
      <w:pPr>
        <w:jc w:val="both"/>
        <w:rPr>
          <w:rFonts w:ascii="Calibri" w:hAnsi="Calibri" w:cs="Calibri"/>
        </w:rPr>
      </w:pPr>
      <w:r>
        <w:rPr>
          <w:rFonts w:ascii="Calibri" w:hAnsi="Calibri" w:cs="Calibri"/>
        </w:rPr>
        <w:t>Date:</w:t>
      </w:r>
    </w:p>
    <w:p w14:paraId="400921CC" w14:textId="77777777" w:rsidR="00822398" w:rsidRPr="00822398" w:rsidRDefault="00822398" w:rsidP="00822398">
      <w:pPr>
        <w:tabs>
          <w:tab w:val="num" w:pos="2700"/>
        </w:tabs>
        <w:autoSpaceDE w:val="0"/>
        <w:autoSpaceDN w:val="0"/>
        <w:adjustRightInd w:val="0"/>
        <w:ind w:left="720"/>
        <w:jc w:val="both"/>
        <w:rPr>
          <w:rFonts w:ascii="Calibri" w:hAnsi="Calibri" w:cs="Calibri"/>
          <w:b/>
          <w:bCs/>
          <w:color w:val="000000"/>
          <w:sz w:val="22"/>
          <w:szCs w:val="22"/>
          <w:u w:val="single"/>
        </w:rPr>
      </w:pPr>
    </w:p>
    <w:p w14:paraId="0C80D1DE" w14:textId="77777777" w:rsidR="00822398" w:rsidRPr="00176D7E" w:rsidRDefault="00822398" w:rsidP="00822398">
      <w:pPr>
        <w:tabs>
          <w:tab w:val="num" w:pos="2700"/>
        </w:tabs>
        <w:autoSpaceDE w:val="0"/>
        <w:autoSpaceDN w:val="0"/>
        <w:adjustRightInd w:val="0"/>
        <w:ind w:left="720"/>
        <w:jc w:val="both"/>
        <w:rPr>
          <w:rFonts w:asciiTheme="minorHAnsi" w:hAnsiTheme="minorHAnsi" w:cstheme="minorHAnsi"/>
          <w:color w:val="000000"/>
          <w:sz w:val="22"/>
          <w:szCs w:val="22"/>
        </w:rPr>
      </w:pPr>
    </w:p>
    <w:p w14:paraId="10A9D4A9" w14:textId="77777777" w:rsidR="00822398" w:rsidRPr="00822398" w:rsidRDefault="00822398" w:rsidP="00822398">
      <w:pPr>
        <w:jc w:val="both"/>
        <w:rPr>
          <w:b/>
          <w:bCs/>
          <w:u w:val="single"/>
        </w:rPr>
      </w:pPr>
    </w:p>
    <w:sectPr w:rsidR="00822398" w:rsidRPr="00822398">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C0D9E" w14:textId="77777777" w:rsidR="002C7A4E" w:rsidRDefault="002C7A4E" w:rsidP="00822398">
      <w:r>
        <w:separator/>
      </w:r>
    </w:p>
  </w:endnote>
  <w:endnote w:type="continuationSeparator" w:id="0">
    <w:p w14:paraId="3653072A" w14:textId="77777777" w:rsidR="002C7A4E" w:rsidRDefault="002C7A4E" w:rsidP="00822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AE69F" w14:textId="77777777" w:rsidR="00574E68" w:rsidRDefault="00574E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836EC" w14:textId="4C8CF77F" w:rsidR="00822398" w:rsidRDefault="00574E68">
    <w:pPr>
      <w:pStyle w:val="Footer"/>
    </w:pPr>
    <w:r>
      <w:rPr>
        <w:noProof/>
      </w:rPr>
      <mc:AlternateContent>
        <mc:Choice Requires="wps">
          <w:drawing>
            <wp:anchor distT="0" distB="0" distL="114300" distR="114300" simplePos="0" relativeHeight="251659264" behindDoc="0" locked="0" layoutInCell="1" allowOverlap="1" wp14:anchorId="56FF97E1" wp14:editId="01C76258">
              <wp:simplePos x="0" y="0"/>
              <wp:positionH relativeFrom="column">
                <wp:posOffset>2251075</wp:posOffset>
              </wp:positionH>
              <wp:positionV relativeFrom="paragraph">
                <wp:posOffset>243840</wp:posOffset>
              </wp:positionV>
              <wp:extent cx="1471590" cy="254000"/>
              <wp:effectExtent l="0" t="0" r="0" b="0"/>
              <wp:wrapNone/>
              <wp:docPr id="2" name="expertsource_setting_footer"/>
              <wp:cNvGraphicFramePr/>
              <a:graphic xmlns:a="http://schemas.openxmlformats.org/drawingml/2006/main">
                <a:graphicData uri="http://schemas.microsoft.com/office/word/2010/wordprocessingShape">
                  <wps:wsp>
                    <wps:cNvSpPr txBox="1"/>
                    <wps:spPr>
                      <a:xfrm>
                        <a:off x="0" y="0"/>
                        <a:ext cx="147159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3D3E9A" w14:textId="6375AF08" w:rsidR="00574E68" w:rsidRPr="00574E68" w:rsidRDefault="00574E68">
                          <w:pPr>
                            <w:rPr>
                              <w:rFonts w:ascii="Arial" w:hAnsi="Arial" w:cs="Arial"/>
                              <w:color w:val="FF8B3D"/>
                              <w:sz w:val="16"/>
                            </w:rPr>
                          </w:pPr>
                          <w:r w:rsidRPr="00574E68">
                            <w:rPr>
                              <w:rFonts w:ascii="Arial" w:hAnsi="Arial" w:cs="Arial"/>
                              <w:color w:val="FF8B3D"/>
                              <w:sz w:val="16"/>
                            </w:rPr>
                            <w:t>BSE - CONFIDENTIAL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6FF97E1" id="_x0000_t202" coordsize="21600,21600" o:spt="202" path="m,l,21600r21600,l21600,xe">
              <v:stroke joinstyle="miter"/>
              <v:path gradientshapeok="t" o:connecttype="rect"/>
            </v:shapetype>
            <v:shape id="expertsource_setting_footer" o:spid="_x0000_s1026" type="#_x0000_t202" style="position:absolute;margin-left:177.25pt;margin-top:19.2pt;width:115.85pt;height:20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" filled="f" stroked="f" strokeweight=".5pt">
              <v:textbox>
                <w:txbxContent>
                  <w:p w14:paraId="113D3E9A" w14:textId="6375AF08" w:rsidR="00574E68" w:rsidRPr="00574E68" w:rsidRDefault="00574E68">
                    <w:pPr>
                      <w:rPr>
                        <w:rFonts w:ascii="Arial" w:hAnsi="Arial" w:cs="Arial"/>
                        <w:color w:val="FF8B3D"/>
                        <w:sz w:val="16"/>
                      </w:rPr>
                    </w:pPr>
                    <w:r w:rsidRPr="00574E68">
                      <w:rPr>
                        <w:rFonts w:ascii="Arial" w:hAnsi="Arial" w:cs="Arial"/>
                        <w:color w:val="FF8B3D"/>
                        <w:sz w:val="16"/>
                      </w:rPr>
                      <w:t>BSE - CONFIDENTIAL</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C5C2" w14:textId="77777777" w:rsidR="00574E68" w:rsidRDefault="00574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EBA91" w14:textId="77777777" w:rsidR="002C7A4E" w:rsidRDefault="002C7A4E" w:rsidP="00822398">
      <w:r>
        <w:separator/>
      </w:r>
    </w:p>
  </w:footnote>
  <w:footnote w:type="continuationSeparator" w:id="0">
    <w:p w14:paraId="68C19C80" w14:textId="77777777" w:rsidR="002C7A4E" w:rsidRDefault="002C7A4E" w:rsidP="00822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DE845" w14:textId="77777777" w:rsidR="00574E68" w:rsidRDefault="00574E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BA1F1" w14:textId="77777777" w:rsidR="00574E68" w:rsidRDefault="00574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AF324" w14:textId="77777777" w:rsidR="00574E68" w:rsidRDefault="00574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75FB1"/>
    <w:multiLevelType w:val="hybridMultilevel"/>
    <w:tmpl w:val="B0EE2A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1282DA8"/>
    <w:multiLevelType w:val="hybridMultilevel"/>
    <w:tmpl w:val="CF9AFDDE"/>
    <w:lvl w:ilvl="0" w:tplc="E8C4381E">
      <w:start w:val="1"/>
      <w:numFmt w:val="lowerLetter"/>
      <w:lvlText w:val="%1)"/>
      <w:lvlJc w:val="left"/>
      <w:pPr>
        <w:ind w:left="720" w:hanging="360"/>
      </w:pPr>
      <w:rPr>
        <w:rFonts w:ascii="Arial" w:eastAsia="Times New Roman" w:hAnsi="Arial"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34E11F0"/>
    <w:multiLevelType w:val="hybridMultilevel"/>
    <w:tmpl w:val="36F025E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92D56A1"/>
    <w:multiLevelType w:val="hybridMultilevel"/>
    <w:tmpl w:val="470C1E54"/>
    <w:lvl w:ilvl="0" w:tplc="0409000F">
      <w:start w:val="1"/>
      <w:numFmt w:val="decimal"/>
      <w:lvlText w:val="%1."/>
      <w:lvlJc w:val="left"/>
      <w:pPr>
        <w:tabs>
          <w:tab w:val="num" w:pos="720"/>
        </w:tabs>
        <w:ind w:left="720" w:hanging="360"/>
      </w:pPr>
      <w:rPr>
        <w:rFonts w:hint="default"/>
      </w:rPr>
    </w:lvl>
    <w:lvl w:ilvl="1" w:tplc="CFB01BEC">
      <w:numFmt w:val="bullet"/>
      <w:lvlText w:val="-"/>
      <w:lvlJc w:val="left"/>
      <w:pPr>
        <w:tabs>
          <w:tab w:val="num" w:pos="1635"/>
        </w:tabs>
        <w:ind w:left="1635" w:hanging="555"/>
      </w:pPr>
      <w:rPr>
        <w:rFonts w:ascii="Times New Roman" w:eastAsia="Times New Roman" w:hAnsi="Times New Roman" w:cs="Times New Roman" w:hint="default"/>
        <w:sz w:val="23"/>
      </w:rPr>
    </w:lvl>
    <w:lvl w:ilvl="2" w:tplc="D5C43CDA">
      <w:start w:val="1"/>
      <w:numFmt w:val="lowerRoman"/>
      <w:lvlText w:val="%3)"/>
      <w:lvlJc w:val="left"/>
      <w:pPr>
        <w:tabs>
          <w:tab w:val="num" w:pos="2700"/>
        </w:tabs>
        <w:ind w:left="2700" w:hanging="72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1040F14"/>
    <w:multiLevelType w:val="hybridMultilevel"/>
    <w:tmpl w:val="260E62B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BDD"/>
    <w:rsid w:val="000F28ED"/>
    <w:rsid w:val="002669B1"/>
    <w:rsid w:val="002C7A4E"/>
    <w:rsid w:val="00300BE3"/>
    <w:rsid w:val="00435976"/>
    <w:rsid w:val="00474BDD"/>
    <w:rsid w:val="00574E68"/>
    <w:rsid w:val="005A18D9"/>
    <w:rsid w:val="007A2D23"/>
    <w:rsid w:val="007F44DC"/>
    <w:rsid w:val="00822398"/>
    <w:rsid w:val="00AB1F7A"/>
    <w:rsid w:val="00C2748A"/>
    <w:rsid w:val="00E0537E"/>
    <w:rsid w:val="00E922A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6B8015"/>
  <w15:chartTrackingRefBased/>
  <w15:docId w15:val="{264B07B0-8B05-44E5-A912-E056392E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39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822398"/>
    <w:pPr>
      <w:widowControl w:val="0"/>
      <w:snapToGrid w:val="0"/>
      <w:ind w:right="-180"/>
      <w:jc w:val="both"/>
    </w:pPr>
    <w:rPr>
      <w:rFonts w:ascii="Arial" w:hAnsi="Arial" w:cs="Arial"/>
      <w:b/>
      <w:bCs/>
      <w:sz w:val="20"/>
      <w:szCs w:val="20"/>
    </w:rPr>
  </w:style>
  <w:style w:type="character" w:customStyle="1" w:styleId="BodyTextChar">
    <w:name w:val="Body Text Char"/>
    <w:basedOn w:val="DefaultParagraphFont"/>
    <w:link w:val="BodyText"/>
    <w:semiHidden/>
    <w:rsid w:val="00822398"/>
    <w:rPr>
      <w:rFonts w:ascii="Arial" w:eastAsia="Times New Roman" w:hAnsi="Arial" w:cs="Arial"/>
      <w:b/>
      <w:bCs/>
      <w:sz w:val="20"/>
      <w:szCs w:val="20"/>
      <w:lang w:val="en-US"/>
    </w:rPr>
  </w:style>
  <w:style w:type="paragraph" w:styleId="BodyTextIndent">
    <w:name w:val="Body Text Indent"/>
    <w:basedOn w:val="Normal"/>
    <w:link w:val="BodyTextIndentChar"/>
    <w:semiHidden/>
    <w:unhideWhenUsed/>
    <w:rsid w:val="00822398"/>
    <w:pPr>
      <w:spacing w:after="120"/>
      <w:ind w:left="360"/>
    </w:pPr>
  </w:style>
  <w:style w:type="character" w:customStyle="1" w:styleId="BodyTextIndentChar">
    <w:name w:val="Body Text Indent Char"/>
    <w:basedOn w:val="DefaultParagraphFont"/>
    <w:link w:val="BodyTextIndent"/>
    <w:semiHidden/>
    <w:rsid w:val="00822398"/>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822398"/>
    <w:pPr>
      <w:ind w:left="720"/>
      <w:contextualSpacing/>
    </w:pPr>
  </w:style>
  <w:style w:type="paragraph" w:styleId="Header">
    <w:name w:val="header"/>
    <w:basedOn w:val="Normal"/>
    <w:link w:val="HeaderChar"/>
    <w:uiPriority w:val="99"/>
    <w:unhideWhenUsed/>
    <w:rsid w:val="00822398"/>
    <w:pPr>
      <w:tabs>
        <w:tab w:val="center" w:pos="4513"/>
        <w:tab w:val="right" w:pos="9026"/>
      </w:tabs>
    </w:pPr>
  </w:style>
  <w:style w:type="character" w:customStyle="1" w:styleId="HeaderChar">
    <w:name w:val="Header Char"/>
    <w:basedOn w:val="DefaultParagraphFont"/>
    <w:link w:val="Header"/>
    <w:uiPriority w:val="99"/>
    <w:rsid w:val="0082239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22398"/>
    <w:pPr>
      <w:tabs>
        <w:tab w:val="center" w:pos="4513"/>
        <w:tab w:val="right" w:pos="9026"/>
      </w:tabs>
    </w:pPr>
  </w:style>
  <w:style w:type="character" w:customStyle="1" w:styleId="FooterChar">
    <w:name w:val="Footer Char"/>
    <w:basedOn w:val="DefaultParagraphFont"/>
    <w:link w:val="Footer"/>
    <w:uiPriority w:val="99"/>
    <w:rsid w:val="00822398"/>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82239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398"/>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76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Klassify>
  <SNO>1</SNO>
  <KDate>2019-12-12 14:38:06</KDate>
  <Classification>BSE - CONFIDENTIAL</Classification>
  <HostName>BSEF20WD075A</HostName>
  <Domain_User>BSELTD/anurag.jain</Domain_User>
  <IPAdd>10.228.97.75</IPAdd>
  <FilePath>C:\Users\anurag.jain\Desktop\New folder (2)\T+3 BSE and NSE\New T+3.docx</FilePath>
  <KID>6C4B90494C04637117582867710582</KID>
  <UniqueName/>
  <Suggested/>
  <Justification/>
</Klassify>
</file>

<file path=customXml/item2.xml><?xml version="1.0" encoding="utf-8"?>
<Klassify>
  <SNO>2</SNO>
  <KDate>2019-12-12 14:41:06</KDate>
  <Classification>BSE - CONFIDENTIAL</Classification>
  <HostName>BSEF20WD075A</HostName>
  <Domain_User>BSELTD/anurag.jain</Domain_User>
  <IPAdd>10.228.97.75</IPAdd>
  <FilePath>C:\Users\anurag.jain\Desktop\New folder (2)\T+3 BSE and NSE\New T+3.docx</FilePath>
  <KID>6C4B90494C04637117582867710582</KID>
  <UniqueName/>
  <Suggested/>
  <Justification/>
</Klassify>
</file>

<file path=customXml/itemProps1.xml><?xml version="1.0" encoding="utf-8"?>
<ds:datastoreItem xmlns:ds="http://schemas.openxmlformats.org/officeDocument/2006/customXml" ds:itemID="{12017B06-D8EF-4553-90D5-C5BF2984196F}">
  <ds:schemaRefs/>
</ds:datastoreItem>
</file>

<file path=customXml/itemProps2.xml><?xml version="1.0" encoding="utf-8"?>
<ds:datastoreItem xmlns:ds="http://schemas.openxmlformats.org/officeDocument/2006/customXml" ds:itemID="{46CC27D1-FBC6-424D-83E4-D4424D8427B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478</Words>
  <Characters>2727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Anurag Jain</dc:creator>
  <cp:keywords/>
  <dc:description/>
  <cp:lastModifiedBy>Anurag Jain</cp:lastModifiedBy>
  <cp:revision>4</cp:revision>
  <cp:lastPrinted>2019-12-12T09:01:00Z</cp:lastPrinted>
  <dcterms:created xsi:type="dcterms:W3CDTF">2019-12-26T10:49:00Z</dcterms:created>
  <dcterms:modified xsi:type="dcterms:W3CDTF">2019-12-27T12:00:00Z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les">
    <vt:lpwstr/>
  </property>
  <property fmtid="{D5CDD505-2E9C-101B-9397-08002B2CF9AE}" pid="3" name="KID">
    <vt:lpwstr>6C4B90494C04637117582867710582</vt:lpwstr>
  </property>
  <property fmtid="{D5CDD505-2E9C-101B-9397-08002B2CF9AE}" pid="4" name="Classification">
    <vt:lpwstr>BSE - CONFIDENTIAL</vt:lpwstr>
  </property>
</Properties>
</file>